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656EDD37">
      <w:pPr>
        <w:rPr>
          <w:rFonts w:hint="eastAsia" w:ascii="Times New Roman" w:hAnsi="Times New Roman"/>
          <w:b/>
          <w:bCs/>
          <w:sz w:val="32"/>
          <w:szCs w:val="32"/>
        </w:rPr>
      </w:pPr>
    </w:p>
    <w:p w14:paraId="4ACB9433">
      <w:pPr>
        <w:jc w:val="center"/>
        <w:rPr>
          <w:rFonts w:hint="eastAsia" w:ascii="Times New Roman" w:hAnsi="Times New Roman"/>
          <w:b/>
          <w:bCs/>
          <w:sz w:val="84"/>
          <w:szCs w:val="84"/>
        </w:rPr>
      </w:pPr>
      <w:r>
        <w:rPr>
          <w:rFonts w:hint="eastAsia" w:ascii="Times New Roman" w:hAnsi="Times New Roman"/>
          <w:b/>
          <w:bCs/>
          <w:sz w:val="84"/>
          <w:szCs w:val="84"/>
        </w:rPr>
        <w:t>《家园社合作共育》</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6BE84176">
      <w:pPr>
        <w:jc w:val="center"/>
        <w:rPr>
          <w:rFonts w:hint="eastAsia" w:ascii="Times New Roman" w:hAnsi="Times New Roman"/>
          <w:b/>
          <w:bCs/>
          <w:sz w:val="28"/>
          <w:szCs w:val="28"/>
        </w:rPr>
      </w:pPr>
    </w:p>
    <w:p w14:paraId="104E55A0">
      <w:pPr>
        <w:jc w:val="center"/>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0BBB28FC">
      <w:pPr>
        <w:jc w:val="center"/>
        <w:rPr>
          <w:rFonts w:hint="eastAsia" w:ascii="Times New Roman" w:hAnsi="Times New Roman"/>
          <w:b/>
          <w:bCs/>
          <w:sz w:val="28"/>
          <w:szCs w:val="28"/>
        </w:rPr>
      </w:pPr>
    </w:p>
    <w:p w14:paraId="23ACA246">
      <w:pPr>
        <w:jc w:val="center"/>
        <w:rPr>
          <w:rFonts w:hint="eastAsia" w:ascii="Times New Roman" w:hAnsi="Times New Roman"/>
          <w:b/>
          <w:bCs/>
          <w:sz w:val="28"/>
          <w:szCs w:val="28"/>
        </w:rPr>
      </w:pPr>
    </w:p>
    <w:p w14:paraId="2A619DC7">
      <w:pPr>
        <w:jc w:val="center"/>
        <w:rPr>
          <w:rFonts w:hint="eastAsia" w:ascii="Times New Roman" w:hAnsi="Times New Roman"/>
          <w:b/>
          <w:bCs/>
          <w:sz w:val="28"/>
          <w:szCs w:val="28"/>
        </w:rPr>
      </w:pPr>
    </w:p>
    <w:p w14:paraId="3FDE9012">
      <w:pPr>
        <w:jc w:val="center"/>
        <w:rPr>
          <w:rFonts w:hint="eastAsia" w:ascii="Times New Roman" w:hAnsi="Times New Roman"/>
          <w:b/>
          <w:bCs/>
          <w:sz w:val="28"/>
          <w:szCs w:val="28"/>
        </w:rPr>
      </w:pPr>
    </w:p>
    <w:p w14:paraId="3D3EE7BF">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Times New Roman" w:hAnsi="Times New Roman"/>
          <w:b/>
          <w:bCs/>
          <w:sz w:val="28"/>
          <w:szCs w:val="28"/>
          <w:lang w:val="en-US" w:eastAsia="zh-CN"/>
        </w:rPr>
        <w:t>北京出版社</w:t>
      </w:r>
    </w:p>
    <w:p w14:paraId="22A1CA09">
      <w:pPr>
        <w:pStyle w:val="2"/>
        <w:bidi w:val="0"/>
        <w:jc w:val="center"/>
        <w:rPr>
          <w:rFonts w:hint="eastAsia" w:ascii="宋体" w:hAnsi="宋体" w:eastAsia="宋体" w:cs="宋体"/>
          <w:color w:val="auto"/>
          <w:lang w:eastAsia="zh-CN"/>
        </w:rPr>
      </w:pPr>
      <w:r>
        <w:rPr>
          <w:rFonts w:hint="eastAsia" w:ascii="宋体" w:hAnsi="宋体" w:cs="宋体"/>
          <w:color w:val="auto"/>
          <w:lang w:val="en-US" w:eastAsia="zh-CN"/>
        </w:rPr>
        <w:t>项目五</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合作共育中的“社区+”模式</w:t>
      </w:r>
      <w:bookmarkStart w:id="0" w:name="_GoBack"/>
      <w:bookmarkEnd w:id="0"/>
    </w:p>
    <w:tbl>
      <w:tblPr>
        <w:tblStyle w:val="9"/>
        <w:tblW w:w="11055"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宋体"/>
                <w:b/>
                <w:bCs/>
                <w:color w:val="4472C4" w:themeColor="accent5"/>
                <w:sz w:val="28"/>
                <w:szCs w:val="28"/>
                <w:lang w:eastAsia="zh-CN"/>
                <w14:textFill>
                  <w14:solidFill>
                    <w14:schemeClr w14:val="accent5"/>
                  </w14:solidFill>
                </w14:textFill>
              </w:rPr>
              <w:t>合作共育中的“社区+”模式</w:t>
            </w:r>
          </w:p>
        </w:tc>
      </w:tr>
      <w:tr w14:paraId="692DC3D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5</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225</w:t>
            </w:r>
            <w:r>
              <w:rPr>
                <w:rFonts w:hint="eastAsia" w:ascii="Times New Roman" w:hAnsi="宋体"/>
                <w:sz w:val="24"/>
                <w:szCs w:val="24"/>
              </w:rPr>
              <w:t>min）。</w:t>
            </w:r>
          </w:p>
        </w:tc>
      </w:tr>
      <w:tr w14:paraId="41AB1E4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教学目标</w:t>
            </w:r>
          </w:p>
        </w:tc>
        <w:tc>
          <w:tcPr>
            <w:tcW w:w="9394" w:type="dxa"/>
            <w:gridSpan w:val="2"/>
            <w:tcBorders>
              <w:tl2br w:val="nil"/>
              <w:tr2bl w:val="nil"/>
            </w:tcBorders>
            <w:vAlign w:val="center"/>
          </w:tcPr>
          <w:p w14:paraId="231773DE">
            <w:pPr>
              <w:keepNext w:val="0"/>
              <w:keepLines w:val="0"/>
              <w:suppressLineNumbers w:val="0"/>
              <w:spacing w:before="0" w:beforeAutospacing="0" w:after="0" w:afterAutospacing="0" w:line="360" w:lineRule="auto"/>
              <w:ind w:left="0" w:right="0" w:hanging="8"/>
              <w:rPr>
                <w:rFonts w:hint="default"/>
                <w:b/>
                <w:color w:val="4472C4" w:themeColor="accent5"/>
                <w:sz w:val="24"/>
                <w:szCs w:val="24"/>
                <w14:textFill>
                  <w14:solidFill>
                    <w14:schemeClr w14:val="accent5"/>
                  </w14:solidFill>
                </w14:textFill>
              </w:rPr>
            </w:pPr>
            <w:r>
              <w:rPr>
                <w:rFonts w:hint="default" w:hAnsi="宋体"/>
                <w:b/>
                <w:color w:val="4472C4" w:themeColor="accent5"/>
                <w:sz w:val="24"/>
                <w:szCs w:val="24"/>
                <w14:textFill>
                  <w14:solidFill>
                    <w14:schemeClr w14:val="accent5"/>
                  </w14:solidFill>
                </w14:textFill>
              </w:rPr>
              <w:t>知识</w:t>
            </w:r>
            <w:r>
              <w:rPr>
                <w:rFonts w:hint="eastAsia" w:hAnsi="宋体"/>
                <w:b/>
                <w:color w:val="4472C4" w:themeColor="accent5"/>
                <w:sz w:val="24"/>
                <w:szCs w:val="24"/>
                <w14:textFill>
                  <w14:solidFill>
                    <w14:schemeClr w14:val="accent5"/>
                  </w14:solidFill>
                </w14:textFill>
              </w:rPr>
              <w:t>技能</w:t>
            </w:r>
            <w:r>
              <w:rPr>
                <w:rFonts w:hint="default" w:hAnsi="宋体"/>
                <w:b/>
                <w:color w:val="4472C4" w:themeColor="accent5"/>
                <w:sz w:val="24"/>
                <w:szCs w:val="24"/>
                <w14:textFill>
                  <w14:solidFill>
                    <w14:schemeClr w14:val="accent5"/>
                  </w14:solidFill>
                </w14:textFill>
              </w:rPr>
              <w:t>目标：</w:t>
            </w:r>
          </w:p>
          <w:p w14:paraId="2365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理解“社区+”发展模式的理念，掌握“社区+”发展模式的主要内容。</w:t>
            </w:r>
          </w:p>
          <w:p w14:paraId="4EBAE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能够通过分析案例，提炼出“社区+”模式在实际应用中的经验和教训。</w:t>
            </w:r>
          </w:p>
          <w:p w14:paraId="4E8A13AF">
            <w:pPr>
              <w:keepNext w:val="0"/>
              <w:keepLines w:val="0"/>
              <w:suppressLineNumbers w:val="0"/>
              <w:spacing w:before="0" w:beforeAutospacing="0" w:after="0" w:afterAutospacing="0" w:line="360" w:lineRule="auto"/>
              <w:ind w:left="0" w:right="0" w:hanging="8"/>
              <w:rPr>
                <w:rFonts w:hint="default" w:ascii="Times New Roman" w:hAnsi="Times New Roman"/>
                <w:b/>
                <w:color w:val="4472C4" w:themeColor="accent5"/>
                <w:sz w:val="24"/>
                <w:szCs w:val="24"/>
                <w14:textFill>
                  <w14:solidFill>
                    <w14:schemeClr w14:val="accent5"/>
                  </w14:solidFill>
                </w14:textFill>
              </w:rPr>
            </w:pPr>
            <w:r>
              <w:rPr>
                <w:rFonts w:hint="default" w:ascii="Times New Roman" w:hAnsi="Times New Roman"/>
                <w:b/>
                <w:color w:val="4472C4" w:themeColor="accent5"/>
                <w:sz w:val="24"/>
                <w:szCs w:val="24"/>
                <w14:textFill>
                  <w14:solidFill>
                    <w14:schemeClr w14:val="accent5"/>
                  </w14:solidFill>
                </w14:textFill>
              </w:rPr>
              <w:t>思政育人目标</w:t>
            </w:r>
            <w:r>
              <w:rPr>
                <w:rFonts w:hint="eastAsia" w:ascii="Times New Roman" w:hAnsi="Times New Roman"/>
                <w:b/>
                <w:color w:val="4472C4" w:themeColor="accent5"/>
                <w:sz w:val="24"/>
                <w:szCs w:val="24"/>
                <w14:textFill>
                  <w14:solidFill>
                    <w14:schemeClr w14:val="accent5"/>
                  </w14:solidFill>
                </w14:textFill>
              </w:rPr>
              <w:t>：</w:t>
            </w:r>
          </w:p>
          <w:p w14:paraId="1E856D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bCs/>
                <w:sz w:val="24"/>
                <w:szCs w:val="24"/>
              </w:rPr>
              <w:t>让学生通过学习</w:t>
            </w:r>
            <w:r>
              <w:rPr>
                <w:rFonts w:hint="eastAsia" w:ascii="Times New Roman" w:hAnsi="宋体"/>
                <w:bCs/>
                <w:sz w:val="24"/>
                <w:szCs w:val="24"/>
                <w:lang w:eastAsia="zh-CN"/>
              </w:rPr>
              <w:t>合作共育中的“社区+”模式</w:t>
            </w:r>
            <w:r>
              <w:rPr>
                <w:rFonts w:hint="eastAsia" w:ascii="Times New Roman" w:hAnsi="宋体"/>
                <w:bCs/>
                <w:sz w:val="24"/>
                <w:szCs w:val="24"/>
              </w:rPr>
              <w:t>，培养对社区教育资源的敏感性和开发意识，提高资源整合能力。提升与家长、社区成员的沟通与合作能力。</w:t>
            </w:r>
          </w:p>
        </w:tc>
      </w:tr>
      <w:tr w14:paraId="74BC77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4472C4" w:themeColor="accent5"/>
                <w:sz w:val="24"/>
                <w:szCs w:val="24"/>
                <w14:textFill>
                  <w14:solidFill>
                    <w14:schemeClr w14:val="accent5"/>
                  </w14:solidFill>
                </w14:textFill>
              </w:rPr>
              <w:t>教学重点：</w:t>
            </w:r>
            <w:r>
              <w:rPr>
                <w:rFonts w:hint="eastAsia" w:ascii="宋体" w:hAnsi="宋体" w:cs="宋体"/>
                <w:kern w:val="0"/>
                <w:sz w:val="24"/>
                <w:szCs w:val="24"/>
              </w:rPr>
              <w:t>“社区+”发展模式的定义、理念及其在教育实践中的应用</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4472C4" w:themeColor="accent5"/>
                <w:sz w:val="24"/>
                <w:szCs w:val="24"/>
                <w14:textFill>
                  <w14:solidFill>
                    <w14:schemeClr w14:val="accent5"/>
                  </w14:solidFill>
                </w14:textFill>
              </w:rPr>
              <w:t>教学难点：</w:t>
            </w:r>
            <w:r>
              <w:rPr>
                <w:rFonts w:hint="eastAsia" w:ascii="宋体" w:hAnsi="宋体" w:cs="宋体"/>
                <w:kern w:val="0"/>
                <w:sz w:val="24"/>
                <w:szCs w:val="24"/>
              </w:rPr>
              <w:t>社区资源的整合与合作方法</w:t>
            </w:r>
          </w:p>
        </w:tc>
      </w:tr>
      <w:tr w14:paraId="15AB42E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bottom w:val="double" w:color="00B0F0" w:sz="4" w:space="0"/>
              <w:tl2br w:val="nil"/>
              <w:tr2bl w:val="nil"/>
            </w:tcBorders>
            <w:shd w:val="clear" w:color="auto" w:fill="E5FAFF"/>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教学设计</w:t>
            </w:r>
          </w:p>
        </w:tc>
        <w:tc>
          <w:tcPr>
            <w:tcW w:w="9394" w:type="dxa"/>
            <w:gridSpan w:val="2"/>
            <w:tcBorders>
              <w:bottom w:val="double" w:color="00B0F0" w:sz="4" w:space="0"/>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00E9759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tc>
      </w:tr>
      <w:tr w14:paraId="0F13FC4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bottom w:val="double" w:color="00B0F0" w:sz="4" w:space="0"/>
            </w:tcBorders>
            <w:shd w:val="clear" w:color="auto" w:fill="45D6F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op w:val="double" w:color="00B0F0" w:sz="4" w:space="0"/>
              <w:bottom w:val="double" w:color="00B0F0" w:sz="4" w:space="0"/>
            </w:tcBorders>
            <w:shd w:val="clear" w:color="auto" w:fill="45D6F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op w:val="double" w:color="00B0F0" w:sz="4" w:space="0"/>
              <w:bottom w:val="double" w:color="00B0F0" w:sz="4" w:space="0"/>
            </w:tcBorders>
            <w:shd w:val="clear" w:color="auto" w:fill="45D6F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tl2br w:val="nil"/>
              <w:tr2bl w:val="nil"/>
            </w:tcBorders>
            <w:shd w:val="clear" w:color="auto" w:fill="E5FAFF"/>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2min</w:t>
            </w:r>
            <w:r>
              <w:rPr>
                <w:rFonts w:hint="eastAsia" w:ascii="宋体" w:hAnsi="宋体" w:eastAsia="宋体" w:cs="宋体"/>
                <w:b/>
                <w:sz w:val="28"/>
                <w:szCs w:val="28"/>
                <w:lang w:eastAsia="zh-CN"/>
              </w:rPr>
              <w:t>）</w:t>
            </w:r>
          </w:p>
        </w:tc>
        <w:tc>
          <w:tcPr>
            <w:tcW w:w="7479" w:type="dxa"/>
            <w:tcBorders>
              <w:top w:val="double" w:color="00B0F0" w:sz="4" w:space="0"/>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op w:val="double" w:color="00B0F0" w:sz="4" w:space="0"/>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min）</w:t>
            </w:r>
          </w:p>
        </w:tc>
        <w:tc>
          <w:tcPr>
            <w:tcW w:w="7479" w:type="dxa"/>
            <w:tcBorders>
              <w:tl2br w:val="nil"/>
              <w:tr2bl w:val="nil"/>
            </w:tcBorders>
            <w:vAlign w:val="center"/>
          </w:tcPr>
          <w:p w14:paraId="2C9699B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eastAsia="宋体" w:cs="宋体"/>
                <w:b w:val="0"/>
                <w:bCs/>
                <w:color w:val="C00000"/>
                <w:kern w:val="2"/>
                <w:sz w:val="24"/>
                <w:szCs w:val="24"/>
                <w:lang w:val="en-US" w:eastAsia="zh-CN" w:bidi="ar"/>
              </w:rPr>
              <w:t>展示“社区+”发展模式的理念（</w:t>
            </w:r>
            <w:r>
              <w:rPr>
                <w:rFonts w:hint="eastAsia" w:ascii="Times New Roman" w:hAnsi="Times New Roman"/>
                <w:b w:val="0"/>
                <w:bCs/>
                <w:color w:val="C00000"/>
                <w:sz w:val="24"/>
                <w:szCs w:val="24"/>
                <w:lang w:val="en-US" w:eastAsia="zh-CN"/>
              </w:rPr>
              <w:t>一）</w:t>
            </w:r>
          </w:p>
          <w:p w14:paraId="5B0177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一、“社区+”发展的概念</w:t>
            </w:r>
          </w:p>
          <w:p w14:paraId="7EAE48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很多幼儿园都采用的“社区+”发展模式，在《3—6 岁儿童学习与发展指南》的指引下，积极探索如何更好地利用自然环境和社区教育资源来扩展幼儿的生活和学习空间。以下是该概念在实践中的几个关键策略。</w:t>
            </w:r>
          </w:p>
          <w:p w14:paraId="6DA22C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（一）社区资源的整合与合作</w:t>
            </w:r>
          </w:p>
          <w:p w14:paraId="0406FA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很多幼儿园将社区视为一个充满潜在教育资源的平台，通过与社区图书馆、艺术团体、服务机构等建立合作关系，为幼儿提供更广泛的学习机会。例如，定期组织阅读活动、艺术教育和社会实践，以此丰富幼儿的学习体验。</w:t>
            </w:r>
          </w:p>
          <w:p w14:paraId="774E35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（二）家长和社区成员的参与</w:t>
            </w:r>
          </w:p>
          <w:p w14:paraId="7903A9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借鉴瑞吉欧学前教育机构的“全员参与”理念，很多幼儿园鼓励家长、社区志愿者、专业人士等积极参与教育活动。这种参与不仅为幼儿提供了更多元的学习资源，也有助于提升他们的社交能力和团队合作精神。</w:t>
            </w:r>
          </w:p>
          <w:p w14:paraId="61E486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（三）教师专业发展的促进</w:t>
            </w:r>
          </w:p>
          <w:p w14:paraId="188F40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很多幼儿园通过社区资源的整合，为教师提供了更多的在职培训和专业学习机会。这有助于教师不断提升教育教学水平，从而提供更高质量的教育服务。</w:t>
            </w:r>
          </w:p>
          <w:p w14:paraId="6567A4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（四）课程内容的创新与改革</w:t>
            </w:r>
          </w:p>
          <w:p w14:paraId="297645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很多幼儿园依托社区的特色和资源，开发与当地生活紧密相关的新课程内容。这样课程不仅更具实用性，也能够激发幼儿的学习兴趣。</w:t>
            </w:r>
          </w:p>
          <w:p w14:paraId="4E45F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（五）园所管理的优化</w:t>
            </w:r>
          </w:p>
          <w:p w14:paraId="295896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通过与社区的合作，很多幼儿园能够利用社区资源来提高园所的运营效率和服务质量。例如，社区中的专业人士可以参与园所的管理或提供咨询服务，帮助园所实现更好的管理和发展。</w:t>
            </w:r>
          </w:p>
          <w:p w14:paraId="219FE3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（六）高质量互动的追求</w:t>
            </w:r>
          </w:p>
          <w:p w14:paraId="369739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“社区+”模式强调的是幼儿园与社区之间的高质量互动。很多幼儿园致力于打通幼儿社会生态系统中的各种壁垒，实现家庭、园所、社区之间的密切合作，从而为幼儿提供一个全面、多元、高质量的教育环境。</w:t>
            </w:r>
          </w:p>
          <w:p w14:paraId="4D70A1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社区+”发展概念是很多幼儿园在探索的新路径，它不仅仅是资源的简单整合，更是一种深层次的合作与创新。通过这种模式，幼儿园能够更好地融入社区，共同为幼儿的成长和发展创造更加丰富多彩的教育生态。</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49DBBF30">
            <w:pPr>
              <w:keepNext w:val="0"/>
              <w:keepLines w:val="0"/>
              <w:widowControl w:val="0"/>
              <w:suppressLineNumbers w:val="0"/>
              <w:autoSpaceDE w:val="0"/>
              <w:autoSpaceDN/>
              <w:spacing w:before="0" w:beforeAutospacing="0" w:after="0" w:afterAutospacing="0" w:line="360" w:lineRule="auto"/>
              <w:ind w:left="0" w:right="0"/>
              <w:jc w:val="left"/>
              <w:rPr>
                <w:rFonts w:hint="default" w:ascii="宋体" w:hAnsi="宋体" w:eastAsia="宋体" w:cs="宋体"/>
                <w:color w:val="538135"/>
                <w:kern w:val="2"/>
                <w:sz w:val="24"/>
                <w:szCs w:val="24"/>
                <w:lang w:val="en-US" w:eastAsia="zh-CN" w:bidi="ar"/>
              </w:rPr>
            </w:pPr>
          </w:p>
          <w:p w14:paraId="3FE14D75">
            <w:pPr>
              <w:keepNext w:val="0"/>
              <w:keepLines w:val="0"/>
              <w:widowControl w:val="0"/>
              <w:suppressLineNumbers w:val="0"/>
              <w:autoSpaceDE w:val="0"/>
              <w:autoSpaceDN/>
              <w:spacing w:before="0" w:beforeAutospacing="0" w:after="0" w:afterAutospacing="0" w:line="360" w:lineRule="auto"/>
              <w:ind w:left="0" w:right="0"/>
              <w:jc w:val="left"/>
              <w:rPr>
                <w:rFonts w:hint="default"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展示“社区+”发展模式的理念（一）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让学生更加仔细的阅读，从而</w:t>
            </w:r>
            <w:r>
              <w:rPr>
                <w:rFonts w:hint="eastAsia" w:ascii="Times New Roman" w:hAnsi="Times New Roman"/>
                <w:b w:val="0"/>
                <w:bCs w:val="0"/>
                <w:sz w:val="24"/>
                <w:szCs w:val="24"/>
              </w:rPr>
              <w:t>激发学生的学习欲望。</w:t>
            </w:r>
          </w:p>
        </w:tc>
      </w:tr>
      <w:tr w14:paraId="57E81E9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sz w:val="28"/>
                <w:szCs w:val="28"/>
              </w:rPr>
            </w:pPr>
            <w:r>
              <w:rPr>
                <w:rFonts w:hint="eastAsia" w:ascii="宋体" w:hAnsi="宋体" w:eastAsia="宋体" w:cs="宋体"/>
                <w:b/>
                <w:sz w:val="28"/>
                <w:szCs w:val="28"/>
                <w:lang w:eastAsia="zh-CN"/>
              </w:rPr>
              <w:t>作业布置</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w:t>
            </w:r>
            <w:r>
              <w:rPr>
                <w:rFonts w:hint="eastAsia" w:hAnsi="宋体"/>
                <w:bCs/>
                <w:sz w:val="24"/>
                <w:szCs w:val="24"/>
                <w:lang w:eastAsia="zh-CN"/>
              </w:rPr>
              <w:t>“社区+”发展的概念。</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59D3C9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展示“社区+”发展模式的理念（</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5B5BBF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二、“社区+”发展模式的意义</w:t>
            </w:r>
          </w:p>
          <w:p w14:paraId="4F502A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联合国教科文组织早在 1981 年指出幼儿教育必须从学校这个封闭的范围中解放出来，扩展到家庭与社区。“社区+”模式是我国幼儿教育多年的教育探索积淀下来的独特的教育经验。对于社区资源，幼儿园不仅要开发，还要充分发挥其价值，这是迈向“优质教育生态环境”的关键一步。换言之，打造“社区+”模式是在挖掘丰富的有价值的社区资源的基础上深入探索资源利用的最优化，是站在更高的平台上，将幼儿园发展放在大社区的视野下重新审视、考量。建构幼儿园“社区+”发展模式的目的是为幼儿园教育提供一个开放的思路，希望通过资源的融合来建构一个良好的教育生态系统。“社区+”发展模式的意义主要体现在以下几个方面。</w:t>
            </w:r>
          </w:p>
          <w:p w14:paraId="364955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（一）为幼儿的发展创设环境支持</w:t>
            </w:r>
          </w:p>
          <w:p w14:paraId="6C5779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所负载的不仅是个体的成长以及家庭的期望，还有社会、国家和民族的未来。在对幼儿的教育过程中，幼儿园、家庭、社区不能局限在自己的边界之内而不与其他教育主体和教育因素发生关联，而是应该通过互动与合作为幼儿构建一个全方位的学习与发展语境。从生态系统理论的视角来看，社区是幼儿成长微观系统中的一环，它与家庭、幼儿园共同组成幼儿成长的中观系统。对于幼儿来说，中观系统中各微观系统间的互动质量会对幼儿的发展产生影响。当这三者疏离、割裂、冲突的时候，幼儿在成长过程中获得的经验将是零散、矛盾、断裂的碎片。当这三者密切相联、相互关注、彼此支持，进入一种互动对话的模式时，幼儿在某一系统中获得的经验就可以在三大系统中流动起来，经验不断地进行生成与验证，经验与经验之间可以进行有效的连接与碰撞，为幼儿的发展提供更大的可能。</w:t>
            </w:r>
          </w:p>
          <w:p w14:paraId="2BFF3C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（二）为幼儿园的发展提供内涵支撑</w:t>
            </w:r>
          </w:p>
          <w:p w14:paraId="12CEEC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园教育以幼儿为本，幼儿园的发展必将为幼儿的发展带来积极的促进作用。家庭、社区对幼儿园教育和管理的参与可以有效提升幼儿园的发展效率，使幼儿园在资源利用、活动开展、课程建设、组织管理等方面不断获得发展。幼儿园应该增强主动获取社区资源的意识，注重分析各类社区资源的特点，关注幼儿园与家庭、社区的互动，这种互动不是“简单的请进来走出去”的形式，也不是“被动的邀请和参与”的姿态，而应当成为一种开放的教育观念，共同合作打造一个优质的教育生态环境，协同共育参与幼儿园各项事务建设的管理。</w:t>
            </w:r>
          </w:p>
          <w:p w14:paraId="0CA412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（三）为社区发展提供功能支柱</w:t>
            </w:r>
          </w:p>
          <w:p w14:paraId="6FA3A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孩子是社区的孩子，幼儿园是社区的幼儿园，幼儿和幼儿园的发展与社区的发展息息相关、相互影响。幼儿园作为社区的子系统，首先承担着培养孩子的功能，也通过培育功能来实现社区文化的延续与发展，促进社区的完善与稳定。幼儿园参与和介入社区活动，可以促进学校教育社会功能的实现，从而有效活跃社区的文化氛围，激活社区的文化发展。因此，办好幼儿教育不仅是幼儿园自己的事情，更是社区的事情；办好幼儿教育不仅能发展幼儿园的事业，更能为社区发展提供功能支柱。</w:t>
            </w:r>
          </w:p>
          <w:p w14:paraId="1472A3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例如：某大学附属幼儿园与当地图书馆合作，建立了一个“阅读角”，定期邀请家长和孩子一起参加阅读活动，同时邀请图书馆的工作人员来园进行阅读指导，这样的合作不仅丰富了孩子们的阅读资源，也提高了家长的参与度和教育意识。在另一个社区，幼儿园与社区艺术中心合作，开设了陶艺、绘画等艺术课程，由专业的艺术家来教授，让孩子们在艺术体验中发展创造力和审美能力。</w:t>
            </w:r>
          </w:p>
          <w:p w14:paraId="0768D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有的幼儿园利用社区公园的资源，开展自然教育活动，让孩子们在实践中学习自然科学知识，同时也增强了孩子们对环境保护的意识。还有一些幼儿园与社区医疗中心合作，定期开展健康教育活动，提高孩子们的健康知识和自我保护能力。这些实例表明，通过“社区+”模式，幼儿园能够充分利用社区资源，为孩子们提供更多元化的学习机会，同时也促进了家庭、园所、社区之间的紧密合作，共同为孩子们的全面发展创造更好的条件。</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“社区+”发展模式的理念（二）的基本理论知</w:t>
            </w:r>
            <w:r>
              <w:rPr>
                <w:rFonts w:hint="eastAsia" w:ascii="Times New Roman" w:hAnsi="Times New Roman"/>
                <w:b w:val="0"/>
                <w:bCs/>
                <w:sz w:val="24"/>
                <w:szCs w:val="24"/>
              </w:rPr>
              <w:t>识。</w:t>
            </w:r>
          </w:p>
        </w:tc>
      </w:tr>
      <w:tr w14:paraId="444AA6C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“社区+”发展模式的理念</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，让学生知道“社区+”发展模式的意义</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简述“社区+”发展模式的意义。</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EEB13F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EA1E1B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D5E5E4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6BCBDB7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6EA730B9">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3F9A0E0C">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0B83A92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105741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07AEA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展示“社区+”发展模式的主要内容（一</w:t>
            </w:r>
            <w:r>
              <w:rPr>
                <w:rFonts w:hint="eastAsia" w:ascii="宋体" w:hAnsi="宋体" w:cs="宋体"/>
                <w:b w:val="0"/>
                <w:bCs/>
                <w:color w:val="C00000"/>
                <w:kern w:val="2"/>
                <w:sz w:val="24"/>
                <w:szCs w:val="24"/>
                <w:lang w:val="en-US" w:eastAsia="zh-CN" w:bidi="ar"/>
              </w:rPr>
              <w:t>）</w:t>
            </w:r>
          </w:p>
          <w:p w14:paraId="27E6955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社区+”模式在幼儿园教育中的应用，是一种创新的教育实践。它不仅将幼儿园的教育活动从园内延伸到社区，而且通过整合社区资源，为幼儿提供更丰富、更多元化的学习机会。这种模式的实施，需要幼儿园与社区的紧密合作，共同为幼儿的成长创造良好的环境。</w:t>
            </w:r>
          </w:p>
          <w:p w14:paraId="500B51F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一、“社区+”模式的课程内容</w:t>
            </w:r>
          </w:p>
          <w:p w14:paraId="09BC859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（一）课程目标更重视生活价值</w:t>
            </w:r>
          </w:p>
          <w:p w14:paraId="1DD8DF6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很多幼儿园将生活价值融入课程目标，强调幼儿日常生活经验的重要性。例如，通过“小小邮差”活动，孩子们不仅学会了邮寄信件的基本技能，还了解了邮政系统的工作方式，以及它在社会生活中的作用。这些活动旨在培养孩子们的实际操作能力，同时让他们在真实的社会环境中学习和成长。</w:t>
            </w:r>
          </w:p>
          <w:p w14:paraId="4E12B34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（二）课程架构更加突出社区特色</w:t>
            </w:r>
          </w:p>
          <w:p w14:paraId="531CD9F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社区+”模式的课程架构考虑到了社区的独特性，将社区的历史、文化和资源融入课程设计。例如，“小小植物学家”活动让孩子们亲身体验自然，了解植物生长的过程，这种活动通常在社区公园或植物园进行，让孩子们在实际的自然环境中学习。很多大学幼儿园与大学合作的项目，如“大学精神熏陶”，让孩子们参观大学校园，与学前教育专业学生和教师互动，从而激发他们对高等教育的好奇心和兴趣。</w:t>
            </w:r>
          </w:p>
          <w:p w14:paraId="0547ECA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（三）活动内容更加创新灵动</w:t>
            </w:r>
          </w:p>
          <w:p w14:paraId="58E988E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社区+”模式的课程鼓励教师利用社区资源，设计与孩子们的兴趣和发展阶段相匹配的活动。例如，“安全小卫士”活动利用家长的职业背景，通过实际的消防演练，让孩子们学习到宝贵的安全知识。这种活动不仅提供了实践学习的机会，还让孩子们了解到不同职业的社会价值和重要性。</w:t>
            </w:r>
          </w:p>
          <w:p w14:paraId="0AD5E9A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（四）活动形式更加丰富多样</w:t>
            </w:r>
          </w:p>
          <w:p w14:paraId="485AFAB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社区资源的整合为幼儿园活动提供了更多的可能性，从大型活动到小型区域活动都得到了丰富。在“社区文化节”等大型活动中，家长和社区成员的参与为孩子们提供了展示自己才艺的平台，同时也让他们欣赏到了多样的文化表现。小型活动如“小小科学家实验室”则让孩子们有机会定期与社区中的科学家互动，进行手把手的科学实验，这种互动增强了孩子们对科学的兴趣，并促进了社区成员之间的交流合作。</w:t>
            </w:r>
          </w:p>
          <w:p w14:paraId="43619A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社区+”模式的课程内容通过整合社区资源，不仅提升了教育质量，还促进了教师的专业成长，增强了社区对教育的参与和支持。孩子们在这种多元化的学习环境中获得了全面的发展，社区资源得到了有效利用，幼儿园与社区之间的合作关系更加紧密，共同促进了幼儿的成长和社区的和谐发展。</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321549C">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B3AC15F">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6BE92ED">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FC16721">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68EB1E5">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2428E215">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2EA8BD6">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0EB13C3">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628799A">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展示“社区+”发展模式的主要内容（一）展示</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“社区+”发展模式的主要内容</w:t>
            </w:r>
            <w:r>
              <w:rPr>
                <w:rFonts w:hint="eastAsia" w:ascii="Times New Roman" w:hAnsi="Times New Roman"/>
                <w:b w:val="0"/>
                <w:bCs w:val="0"/>
                <w:sz w:val="24"/>
                <w:szCs w:val="24"/>
              </w:rPr>
              <w:t>（一）的基本理论知识。</w:t>
            </w:r>
          </w:p>
        </w:tc>
      </w:tr>
      <w:tr w14:paraId="4920A42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“社区+”发展模式的主要内容</w:t>
            </w:r>
            <w:r>
              <w:rPr>
                <w:rFonts w:hint="eastAsia" w:ascii="宋体" w:hAnsi="宋体" w:eastAsia="宋体" w:cs="宋体"/>
                <w:b/>
                <w:bCs w:val="0"/>
                <w:kern w:val="0"/>
                <w:sz w:val="24"/>
                <w:szCs w:val="24"/>
                <w:lang w:val="en-US" w:eastAsia="zh-CN" w:bidi="ar"/>
              </w:rPr>
              <w:t>（一）</w:t>
            </w:r>
            <w:r>
              <w:rPr>
                <w:rFonts w:hint="eastAsia" w:ascii="宋体" w:hAnsi="宋体" w:cs="宋体"/>
                <w:b/>
                <w:bCs w:val="0"/>
                <w:kern w:val="0"/>
                <w:sz w:val="24"/>
                <w:szCs w:val="24"/>
                <w:lang w:val="en-US" w:eastAsia="zh-CN" w:bidi="ar"/>
              </w:rPr>
              <w:t>，让学生了解“社区+”模式的课程内容</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活动形式如何更加丰富多样？</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8B7301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展示“社区+”发展模式的主要内容（</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6DFF38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二、“社区+”视野下的师资队伍建设</w:t>
            </w:r>
          </w:p>
          <w:p w14:paraId="62FBA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全国范围内，幼儿园教育正面临着前所未有的改革和发展机遇。随着教育理念的更新和社会需求的多样化，传统的以幼儿园为中心的教育模式已经逐渐向社区资源整合的“社区+”模式转变。这一模式不仅注重幼儿全面发展，也关注教师的专业成长和社区资源的整合利用。</w:t>
            </w:r>
          </w:p>
          <w:p w14:paraId="62BB5D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（一）园院联动，打造“双向职前培养”体系</w:t>
            </w:r>
          </w:p>
          <w:p w14:paraId="1C3BCC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全国的幼儿园可以与当地的师范院校合作，为学前教育专业的学生提供实习机会。这些学生可以在幼儿园中进行教学实践，同时幼儿园教师也可以指导学生，形成互利共赢的局面。此外，幼儿园还可以与大学的教育学院或相关研究机构合作，开展针对幼儿教育的研究项目。这样既丰富了学前教育专业学生的学术研究经验，也为幼儿园带来了新的教育理念和方法。幼儿园还可以利用学前教育专业学生的创意和能力，与大学社团合作举办各种文化、艺术和科学活动，这些活动能够丰富幼儿园的教育内容，同时也为学前教育专业学生提供了展示自己才能的平台。</w:t>
            </w:r>
          </w:p>
          <w:p w14:paraId="72B7E0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（二）引进专项资源，构建“职后专业培养”机制</w:t>
            </w:r>
          </w:p>
          <w:p w14:paraId="45E4E2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了提升全国幼儿园教师的专业素养，幼儿园可以与社区中的专业机如科学研究院、艺术学院、医学院等合作，为教师提供专业的进修课程。例如，与音乐学院合作开设音乐教育课程，与美术学院合作举办美术工作坊等。此外，通过定期邀请专业机构的专家来园进行讲座或研讨，教师可以及时了解最新的教育理论和教学方法。还可以建立教师交流学习的平台，鼓励教师走出园所，到其他教育机构或专业机构学习和交流，以此拓宽视野并提高自身的专业能力。</w:t>
            </w:r>
          </w:p>
          <w:p w14:paraId="6B2B51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（三）实例印证</w:t>
            </w:r>
          </w:p>
          <w:p w14:paraId="19EDE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双向职前培养”方面，除了广东省某幼儿园与华南师范大学的合作外，全国其他各地也有类似的成功案例。例如，北京市某幼儿园与北京师范大学合作，建立了类似的实习基地，不仅提升了学生的实践能力，也提高了幼儿园的教学质量。</w:t>
            </w:r>
          </w:p>
          <w:p w14:paraId="684EC7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职后专业培养”方面，广东省某幼儿园与当地的艺术学校合作，为教师提供了一系列的艺术教育培训课程。这些课程不仅提高了教师的艺术素养，也使得幼儿园的课程更加多元化，受到了家长和社会的广泛好评。广东省某幼儿园的“社区+”模式为全国幼儿园师资队伍建设提供了新的思路。这一模式的成功实践表明，通过整合社区资源，幼儿园不仅可以提升教育质量，还能为教师提供持续的职业发展机会。在全国范围推广“社区+”模式，将有助于提升幼儿园教师的整体素质，促进幼儿的全面发展，并为幼儿园教育改革注入新的活力。</w:t>
            </w:r>
          </w:p>
          <w:p w14:paraId="3B3C4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三、“社区+”视野下的园所管理</w:t>
            </w:r>
          </w:p>
          <w:p w14:paraId="178FA6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（一）建立与社区资源对接机制</w:t>
            </w:r>
          </w:p>
          <w:p w14:paraId="5356FA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需要改变传统的封闭式管理思维，建立起与社区资源对接的意识和机制。这包括与社区中的医疗、后勤、安保等服务系统建立联系，充分利用这些资源为幼儿园的管理提供支持。例如，通过与社区医院合作，定期为幼儿进行健康检查，或者在突发疾病时迅速获得专业医疗支持。同样，社区的后勤服务可以为幼儿园的日常运营提供清洁、维修等服务，而安保系统则能够为幼儿园的安全保驾护航。</w:t>
            </w:r>
          </w:p>
          <w:p w14:paraId="3FD64A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（二）进行专业化的规划和设计</w:t>
            </w:r>
          </w:p>
          <w:p w14:paraId="25D9E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可以借助“社区+”资源对园所进行专业化的规划和设计。例如，高校附属幼儿园凭借自身优势可以整合高校资源，如美术学院的师生可以参与幼儿园室内外环境的美化工程，提升幼儿园的视觉效果和功能性。教育科学院的专家可以帮助幼儿园制定科学的教学和管理方案，提升教育质量和管理效率。而若是直属机关幼儿园，可以与机关挂钩，整合资源；在小区内的幼儿园，可以与居委会挂钩，整合多方资源。</w:t>
            </w:r>
          </w:p>
          <w:p w14:paraId="10EC25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（三）建立数字平台，实行透明化管理</w:t>
            </w:r>
          </w:p>
          <w:p w14:paraId="0100B1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当今信息化时代，数字平台的建立对于幼儿园管理来说已经变得不可或缺。通过与计算机学院的合作，我们可以开发出专门针对幼儿园运营需求的数字管理软件，这样的系统不仅可以实现家长与教师之间的实时沟通，还能高效处理日常行政事务，如幼儿出勤记录、学费缴纳、活动通知等。数字化管理大大提高了工作的透明度，家长可以随时了解孩子在园的学习和生活状态，同时，管理人员也能更加便捷地监控和调整工作流程，确保园所运营的高效和有序。此外，数据收集和分析功能的加入，还能帮助管理者更好地理解园所运营状况，为决策提供科学依据。</w:t>
            </w:r>
          </w:p>
          <w:p w14:paraId="734CAC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（四）建立开放的反馈机制</w:t>
            </w:r>
          </w:p>
          <w:p w14:paraId="5BAC55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了持续提升幼儿园的管理质量，建立一个开放且有效的反馈机制至关重要。通过定期举行家长会议和社区座谈会，我们能够直接听取家长和社会各方的宝贵意见与建议。这些互动不仅增强了家园之间的联系，也让管理者能够及时了解和解决园所运营中的问题。开放的反馈机制还能鼓励家长积极参与到幼儿园教育和管理中来，形成共建共享的良好氛围。通过不断地收集反馈并针对性地优化管理方案，幼儿园能够保持其服务品质与时俱进，更好地满足幼儿成长和家长期望的需求。</w:t>
            </w:r>
          </w:p>
          <w:p w14:paraId="4D892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val="0"/>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模式为幼儿园管理带来了新的机遇和挑战。通过与社区资源的整合，幼儿园可以实现管理的专业化、高效化和人性化，为幼儿提供一个更加安全、有爱、有利于成长的环境。在全国范围内推广这一模式，将有助于提升整个幼儿教育行业的管理水平，促进幼儿园服务质量的整体提升。</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展示“社区+”发展模式的主要内容（</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“社区+”发展模式的主要内容</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1B3FC1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“社区+”发展模式的主要内容</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，让学生了解“社区+”视野下的师资队伍建设、“社区+”视野下的园所管理</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简述“社区+”视野下的园所管理</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CFDA14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D017F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025F66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展示思考与练习</w:t>
            </w:r>
          </w:p>
          <w:p w14:paraId="5372A2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一、选择题</w:t>
            </w:r>
          </w:p>
          <w:p w14:paraId="04E74B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1.“社区+”发展模式强调的是什么？（　　）</w:t>
            </w:r>
          </w:p>
          <w:p w14:paraId="645A19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资源的简单整合 B. 资源的深层次合作与创新</w:t>
            </w:r>
          </w:p>
          <w:p w14:paraId="375A4B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社区的单方面支持 D. 幼儿园的封闭式教学</w:t>
            </w:r>
          </w:p>
          <w:p w14:paraId="7631C6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下列哪项不是“社区+”发展模式的意义？（　　）</w:t>
            </w:r>
          </w:p>
          <w:p w14:paraId="6F4149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为幼儿的发展创设环境支持</w:t>
            </w:r>
          </w:p>
          <w:p w14:paraId="360AE5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为幼儿园的发展提供内涵支撑</w:t>
            </w:r>
          </w:p>
          <w:p w14:paraId="1D7D84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加剧家庭、园所、社区的疏离</w:t>
            </w:r>
          </w:p>
          <w:p w14:paraId="0CFB6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为社区发展提供功能支柱</w:t>
            </w:r>
          </w:p>
          <w:p w14:paraId="3A670E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在“社区+”发展模式中，哪项不是教师专业发展的促进策略？（　　）</w:t>
            </w:r>
          </w:p>
          <w:p w14:paraId="13CF56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与社区图书馆合作</w:t>
            </w:r>
          </w:p>
          <w:p w14:paraId="1AAC7F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鼓励家长参与教育活动</w:t>
            </w:r>
          </w:p>
          <w:p w14:paraId="204A3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定期组织社区志愿者培训</w:t>
            </w:r>
          </w:p>
          <w:p w14:paraId="22271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引入外部资金改善设施</w:t>
            </w:r>
          </w:p>
          <w:p w14:paraId="6EAF2C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4.“社区+”发展模式在园所管理优化方面，下列哪项不是其策略？（　　）</w:t>
            </w:r>
          </w:p>
          <w:p w14:paraId="13AE89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建立与社区资源对接机制</w:t>
            </w:r>
          </w:p>
          <w:p w14:paraId="731105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聘请非教育专业人士担任园长</w:t>
            </w:r>
          </w:p>
          <w:p w14:paraId="53AF3A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进行专业化的规划和设计</w:t>
            </w:r>
          </w:p>
          <w:p w14:paraId="0AD2A1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建立数字平台，实行透明化管理</w:t>
            </w:r>
          </w:p>
          <w:p w14:paraId="5BB445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5.“社区+”模式在幼儿园教育中的应用，主要目的是什么？（　　）</w:t>
            </w:r>
          </w:p>
          <w:p w14:paraId="39DF78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减轻教师负担 B. 拓展幼儿活动空间</w:t>
            </w:r>
          </w:p>
          <w:p w14:paraId="0235E9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提升教育质量 D. 扩大幼儿园规模</w:t>
            </w:r>
          </w:p>
          <w:p w14:paraId="4D2057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“社区+”模式，幼儿园与社区建立合作关系时，以下哪项不是必要考虑的因素？（　　）</w:t>
            </w:r>
          </w:p>
          <w:p w14:paraId="22D8F4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社区资源的种类 B. 幼儿园的位置</w:t>
            </w:r>
          </w:p>
          <w:p w14:paraId="1D5486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社区的安全性 D. 家长的收入</w:t>
            </w:r>
          </w:p>
          <w:p w14:paraId="295CB6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7.“社区+”模式的课程内容中，哪项特点不是强调的？（　　）</w:t>
            </w:r>
          </w:p>
          <w:p w14:paraId="224C60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课程目标重视生活价值 B. 课程架构突出社区特色</w:t>
            </w:r>
          </w:p>
          <w:p w14:paraId="402E04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活动内容单一固定 D. 活动形式丰富多样</w:t>
            </w:r>
          </w:p>
          <w:p w14:paraId="3566DB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8. 下列哪项不是“社区+”模式下园所管理的内容？（　　）</w:t>
            </w:r>
          </w:p>
          <w:p w14:paraId="1687D2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建立与社区资源对接机制</w:t>
            </w:r>
          </w:p>
          <w:p w14:paraId="6CD916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进行专业化的规划和设计</w:t>
            </w:r>
          </w:p>
          <w:p w14:paraId="46D575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实行封闭化管理</w:t>
            </w:r>
          </w:p>
          <w:p w14:paraId="1DFFE9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建立开放的反馈机制</w:t>
            </w:r>
          </w:p>
          <w:p w14:paraId="294FBE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二、填空题</w:t>
            </w:r>
          </w:p>
          <w:p w14:paraId="38429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1.“社区+”发展模式强调幼儿园与社区之间的________互动。</w:t>
            </w:r>
          </w:p>
          <w:p w14:paraId="356039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2.“社区+”发展模式为幼儿园的发展提供了________支撑。</w:t>
            </w:r>
          </w:p>
          <w:p w14:paraId="008B36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在“社区+”发展模式中，幼儿园应增强________获取社区资源的意识。</w:t>
            </w:r>
          </w:p>
          <w:p w14:paraId="2F0670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4.“社区+”发展模式为社区发展提供________支柱。</w:t>
            </w:r>
          </w:p>
          <w:p w14:paraId="63A33D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5.“社区+”模式将幼儿园的教育活动从________延伸到社区。</w:t>
            </w:r>
          </w:p>
          <w:p w14:paraId="18AAE7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在“社区+”模式的课程内容中，课程目标更重视______。</w:t>
            </w:r>
          </w:p>
          <w:p w14:paraId="7A59F4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7.“社区+”模式下，幼儿园与社区建立紧密合作关系的方式之一是________。</w:t>
            </w:r>
          </w:p>
          <w:p w14:paraId="15D39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8. 在“社区+”模式下，园所管理需要突破传统管理的界限，更加强调与________的整合和共享。</w:t>
            </w:r>
          </w:p>
          <w:p w14:paraId="3E305C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三、简答题</w:t>
            </w:r>
          </w:p>
          <w:p w14:paraId="5BD1D7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假设你是一名幼儿教师，如何运用“社区+”发展模式来丰富课程内容？</w:t>
            </w:r>
          </w:p>
          <w:p w14:paraId="12F469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四、案例分析题</w:t>
            </w:r>
          </w:p>
          <w:p w14:paraId="34641F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某幼儿园与当地图书馆合作，建立了一个“阅读角”，定期邀请家长和孩子一起参加阅读活动。请分析这种合作模式对“社区+”发展模式的实践意义。</w:t>
            </w:r>
          </w:p>
          <w:p w14:paraId="71395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请回答问题：</w:t>
            </w:r>
          </w:p>
          <w:p w14:paraId="7B307C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（1）华阳幼儿园做法体现了家园社合作共育中哪些特点和原则？</w:t>
            </w:r>
          </w:p>
          <w:p w14:paraId="1A77F9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（2）这些做法如何促进幼儿的全面发展？</w:t>
            </w:r>
          </w:p>
          <w:p w14:paraId="7B13F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（3）如果你是家长，你会如何参与到这样的家园社合作共育中？</w:t>
            </w:r>
          </w:p>
          <w:p w14:paraId="71766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9EF786A">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rPr>
            </w:pPr>
            <w:r>
              <w:rPr>
                <w:rFonts w:hint="eastAsia" w:ascii="Times New Roman" w:hAnsi="Times New Roman" w:eastAsia="宋体"/>
                <w:b w:val="0"/>
                <w:bCs w:val="0"/>
                <w:sz w:val="24"/>
                <w:szCs w:val="24"/>
              </w:rPr>
              <w:t>教师通过</w:t>
            </w:r>
            <w:r>
              <w:rPr>
                <w:rFonts w:hint="eastAsia" w:ascii="Times New Roman" w:hAnsi="Times New Roman" w:eastAsia="宋体"/>
                <w:b w:val="0"/>
                <w:bCs w:val="0"/>
                <w:sz w:val="24"/>
                <w:szCs w:val="24"/>
                <w:lang w:eastAsia="zh-CN"/>
              </w:rPr>
              <w:t>展示思考与练习</w:t>
            </w:r>
            <w:r>
              <w:rPr>
                <w:rFonts w:hint="eastAsia" w:ascii="Times New Roman" w:hAnsi="Times New Roman" w:eastAsia="宋体"/>
                <w:b w:val="0"/>
                <w:bCs w:val="0"/>
                <w:sz w:val="24"/>
                <w:szCs w:val="24"/>
              </w:rPr>
              <w:t>，</w:t>
            </w:r>
            <w:r>
              <w:rPr>
                <w:rFonts w:hint="eastAsia" w:ascii="Times New Roman" w:hAnsi="Times New Roman" w:eastAsia="宋体"/>
                <w:b w:val="0"/>
                <w:bCs w:val="0"/>
                <w:sz w:val="24"/>
                <w:szCs w:val="24"/>
                <w:lang w:eastAsia="zh-CN"/>
              </w:rPr>
              <w:t>让</w:t>
            </w:r>
            <w:r>
              <w:rPr>
                <w:rFonts w:hint="eastAsia" w:ascii="Times New Roman" w:hAnsi="Times New Roman" w:eastAsia="宋体"/>
                <w:b w:val="0"/>
                <w:bCs w:val="0"/>
                <w:sz w:val="24"/>
                <w:szCs w:val="24"/>
              </w:rPr>
              <w:t>学生</w:t>
            </w:r>
            <w:r>
              <w:rPr>
                <w:rFonts w:hint="eastAsia" w:ascii="Times New Roman" w:hAnsi="Times New Roman" w:eastAsia="宋体"/>
                <w:b w:val="0"/>
                <w:bCs w:val="0"/>
                <w:sz w:val="24"/>
                <w:szCs w:val="24"/>
                <w:lang w:val="en-US" w:eastAsia="zh-CN"/>
              </w:rPr>
              <w:t>增强学习能力</w:t>
            </w:r>
            <w:r>
              <w:rPr>
                <w:rFonts w:hint="eastAsia" w:ascii="Times New Roman" w:hAnsi="Times New Roman" w:eastAsia="宋体"/>
                <w:b w:val="0"/>
                <w:bCs w:val="0"/>
                <w:sz w:val="24"/>
                <w:szCs w:val="24"/>
              </w:rPr>
              <w:t>。</w:t>
            </w:r>
          </w:p>
        </w:tc>
      </w:tr>
      <w:tr w14:paraId="5EF09ED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5978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93211B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71935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124207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eastAsia="宋体" w:cs="宋体"/>
                <w:b/>
                <w:bCs w:val="0"/>
                <w:kern w:val="0"/>
                <w:sz w:val="24"/>
                <w:szCs w:val="24"/>
                <w:lang w:val="en-US" w:eastAsia="zh-CN" w:bidi="ar"/>
              </w:rPr>
              <w:t>本单元知识，让学生通过思考与练习巩固所学的知识，提高知识运用能力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DB6DF3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254A07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439630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68F8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D6078C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假设你是一名幼儿教师，如何运用“社区+”发展模式来丰富课程内容？</w:t>
            </w:r>
          </w:p>
        </w:tc>
        <w:tc>
          <w:tcPr>
            <w:tcW w:w="1915" w:type="dxa"/>
            <w:tcBorders>
              <w:tl2br w:val="nil"/>
              <w:tr2bl w:val="nil"/>
            </w:tcBorders>
            <w:vAlign w:val="center"/>
          </w:tcPr>
          <w:p w14:paraId="41E21C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default" w:ascii="Times New Roman" w:hAnsi="Times New Roman"/>
                <w:sz w:val="24"/>
                <w:szCs w:val="24"/>
              </w:rPr>
              <w:t>虽意识到以学生为中心的重要性，但在实际教学中，仍较多从教师 “教” 的角度设计课程，对学生个性化需求、学习风格差异关注不够。</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jpg学前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jpg学前背景"/>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59264"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00B0F0">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7216;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ECUvFPi&#10;AwAASwsAAA4AAAAAAAAAAQAgAAAAKQEAAGRycy9lMm9Eb2MueG1sUEsFBgAAAAAGAAYAWQEAAH0H&#10;AAAAAA==&#10;">
              <o:lock v:ext="edit" aspectratio="f"/>
              <v:rect id="_x0000_s1026" o:spid="_x0000_s1026" o:spt="1" style="position:absolute;left:10793;top:17404;height:16838;width:11906;v-text-anchor:middle;" fillcolor="#00B0F0" filled="t" stroked="f" coordsize="21600,21600" o:gfxdata="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i7fdr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138E17D4"/>
    <w:rsid w:val="1FB84519"/>
    <w:rsid w:val="218A5BED"/>
    <w:rsid w:val="24B477DD"/>
    <w:rsid w:val="28B578A7"/>
    <w:rsid w:val="322A12C5"/>
    <w:rsid w:val="333E3614"/>
    <w:rsid w:val="34AD60CD"/>
    <w:rsid w:val="368D542E"/>
    <w:rsid w:val="388B134B"/>
    <w:rsid w:val="3FFC1ACF"/>
    <w:rsid w:val="436C72A2"/>
    <w:rsid w:val="43CD7F64"/>
    <w:rsid w:val="44B33A23"/>
    <w:rsid w:val="45C91BBA"/>
    <w:rsid w:val="4C7F0E23"/>
    <w:rsid w:val="51D037D2"/>
    <w:rsid w:val="524755A3"/>
    <w:rsid w:val="557E031F"/>
    <w:rsid w:val="5A7C6694"/>
    <w:rsid w:val="5C2D08FD"/>
    <w:rsid w:val="7E1F5A45"/>
    <w:rsid w:val="9F175E95"/>
    <w:rsid w:val="DF73C0B9"/>
    <w:rsid w:val="FFC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7807</Words>
  <Characters>8033</Characters>
  <Lines>1</Lines>
  <Paragraphs>1</Paragraphs>
  <TotalTime>22</TotalTime>
  <ScaleCrop>false</ScaleCrop>
  <LinksUpToDate>false</LinksUpToDate>
  <CharactersWithSpaces>8102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2021-06-09T18:03:00Z</dcterms:created>
  <dc:creator>DELL</dc:creator>
  <cp:lastModifiedBy>嘟嘟</cp:lastModifiedBy>
  <dcterms:modified xsi:type="dcterms:W3CDTF">2025-07-08T10:11:43Z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2AC9A9DEB651342B9BB66268FF11EC9C_43</vt:lpwstr>
  </property>
  <property fmtid="{D5CDD505-2E9C-101B-9397-08002B2CF9AE}" pid="4" name="KSOTemplateDocerSaveRecord">
    <vt:lpwstr>eyJoZGlkIjoiNTRhMzg2OWJjMjI3MTg1NjMwMzY2YzM2YjFhZmRkZDkiLCJ1c2VySWQiOiI2NzMyNTM1ODMifQ==</vt:lpwstr>
  </property>
</Properties>
</file>